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5" w:rsidRPr="008050D5" w:rsidRDefault="008050D5" w:rsidP="008050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813A8E" wp14:editId="55B0168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D5" w:rsidRPr="008050D5" w:rsidRDefault="008050D5" w:rsidP="008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>Ханты – Мансийский автономный округ – Югра (Тюменская область)</w:t>
      </w:r>
    </w:p>
    <w:p w:rsidR="008050D5" w:rsidRPr="008050D5" w:rsidRDefault="008050D5" w:rsidP="008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8050D5" w:rsidRPr="008050D5" w:rsidRDefault="008050D5" w:rsidP="008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</w:t>
      </w:r>
    </w:p>
    <w:p w:rsidR="008050D5" w:rsidRPr="008050D5" w:rsidRDefault="008050D5" w:rsidP="008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>УПРАВЛЕНИЕ СОЦИАЛЬНОЙ ПОЛИТИКИ АДМИНИСТРАЦИИ ГОРОДА ЮГОРСКА</w:t>
      </w:r>
    </w:p>
    <w:p w:rsidR="008050D5" w:rsidRPr="008050D5" w:rsidRDefault="008050D5" w:rsidP="008050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bookmarkStart w:id="0" w:name="_GoBack"/>
      <w:bookmarkEnd w:id="0"/>
    </w:p>
    <w:p w:rsidR="008050D5" w:rsidRPr="008050D5" w:rsidRDefault="008050D5" w:rsidP="008050D5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50D5" w:rsidRPr="008050D5" w:rsidRDefault="008050D5" w:rsidP="008050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</w:p>
    <w:p w:rsidR="008050D5" w:rsidRPr="008050D5" w:rsidRDefault="008050D5" w:rsidP="008050D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D5" w:rsidRPr="008050D5" w:rsidRDefault="008050D5" w:rsidP="008050D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«_27_»  _января_ 2014 г.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 № _11_</w:t>
      </w:r>
    </w:p>
    <w:p w:rsidR="008050D5" w:rsidRPr="008050D5" w:rsidRDefault="008050D5" w:rsidP="008050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D5" w:rsidRPr="008050D5" w:rsidRDefault="008050D5" w:rsidP="008050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>г. Югорск</w:t>
      </w:r>
    </w:p>
    <w:p w:rsidR="008050D5" w:rsidRPr="008050D5" w:rsidRDefault="008050D5" w:rsidP="008050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50D5" w:rsidRPr="008050D5" w:rsidRDefault="008050D5" w:rsidP="008050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8050D5" w:rsidRPr="008050D5" w:rsidRDefault="008050D5" w:rsidP="008050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8050D5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 внесении изменений</w:t>
      </w:r>
    </w:p>
    <w:p w:rsidR="008050D5" w:rsidRPr="008050D5" w:rsidRDefault="008050D5" w:rsidP="008050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050D5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в приказ № 86 от 28.07.2011 </w:t>
      </w: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050D5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В соответствии с постановлением администрации города Югорска № 4275 от 31.12.2013 «О внесении изменений в постановление администрации города Югорска от 21.02.2011 № 286», письма Департамента финансов администрации города Югорска от 19.12.2013 № 858</w:t>
      </w:r>
      <w:r w:rsidRPr="008050D5"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8050D5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Приказываю:</w:t>
      </w:r>
    </w:p>
    <w:p w:rsidR="008050D5" w:rsidRPr="008050D5" w:rsidRDefault="008050D5" w:rsidP="008050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8050D5" w:rsidRPr="008050D5" w:rsidRDefault="008050D5" w:rsidP="00805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Внести изменения в пункт 1 приказа № 86 от 28.07.2011 «Об утверждении порядка определения нормативных затрат на оказание муниципальных услуг и нормативных затрат на содержание имущества муниципальных учреждений по физической культуре, спорту, работе с детьми и молодежью», изложив его в следующей редакции: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«Утвердить разработанный порядок определения нормативных затрат на оказание муниципальных услуг и нормативных затрат на содержание имущества следующих муниципальных учреждений, подведомственных Управлению социальной политики администрации города Югорска: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муниципальное автономное учреждение «Молодежный центр «Гелиос»;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муниципальное бюджетное учреждение «</w:t>
      </w:r>
      <w:proofErr w:type="spellStart"/>
      <w:r w:rsidRPr="008050D5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 – спортивный комплекс «Юность»;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- муниципальное бюджетное образовательное учреждение дополнительного образования детей специализированная </w:t>
      </w:r>
      <w:proofErr w:type="spellStart"/>
      <w:r w:rsidRPr="008050D5">
        <w:rPr>
          <w:rFonts w:ascii="Times New Roman" w:eastAsia="Calibri" w:hAnsi="Times New Roman" w:cs="Times New Roman"/>
          <w:sz w:val="24"/>
          <w:szCs w:val="24"/>
        </w:rPr>
        <w:t>детско</w:t>
      </w:r>
      <w:proofErr w:type="spellEnd"/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 – юношеская спортивная школа олимпийского резерва «Смена». 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2. Пункт 1 раздела «Общие положения» Приложения к приказу Управления ФКСРДМ от 28.07.2011 № 86 изложить в новой редакции: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«1. Настоящий порядок разработан в соответствии </w:t>
      </w:r>
      <w:proofErr w:type="gramStart"/>
      <w:r w:rsidRPr="008050D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050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lastRenderedPageBreak/>
        <w:t>- приказом Министерства финансов и Министерства экономического развития Российской Федерации от 29.10.2010 № 137н / 527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постановлением администрации города Югорска от 21.02.2011 № 286 «Об утверждении Методических рекомендаций по определению нормативных затрат на оказание муниципальными учреждениями города Югорска муниципальных услуг (выполнение работ) и нормативных затрат на содержание имущества муниципальных учреждений» (с изменениями),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и определяет механизм формирования нормативных затрат на оказание следующих муниципальных услуг (выполнение работ):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- «Организация мероприятий по работе с детьми и молодежью»; 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«Организация отдыха детей в каникулярное время»;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«Организация занятий физической культурой и массовым спортом»;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0D5">
        <w:rPr>
          <w:rFonts w:ascii="Times New Roman" w:eastAsia="Calibri" w:hAnsi="Times New Roman" w:cs="Times New Roman"/>
          <w:sz w:val="24"/>
          <w:szCs w:val="24"/>
        </w:rPr>
        <w:t>- «Реализация дополнительных общеобразовательных программ для детей в учреждениях дополнительного образования» (далее – муниципальная услуга (работа)».</w:t>
      </w:r>
      <w:proofErr w:type="gramEnd"/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3. Пункт 9 раздела </w:t>
      </w:r>
      <w:r w:rsidRPr="008050D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 «Методы определения нормативных затрат» изложить в следующей редакции: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«Для определения нормативных затрат могут использоваться следующие методы: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нормативный;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структурный;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экспертный;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- сметный</w:t>
      </w:r>
      <w:proofErr w:type="gramStart"/>
      <w:r w:rsidRPr="008050D5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4. Раздел </w:t>
      </w:r>
      <w:r w:rsidRPr="008050D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 «Методы определения нормативных затрат» дополнить пунктами 12 и 13 (сместив нумерацию последующих пунктов соответственно) следующего содержания: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«12. При применении сметного метода определение нормативных затрат на выполнение муниципальной работы осуществляется на основе детализированной сметы выполняемых работ, согласованной с Учредителем, в установленном ими порядке. 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13. Экспертный и сметный метод используется в случаях, если не представляется возможным применить нормативный или структурный методы</w:t>
      </w:r>
      <w:proofErr w:type="gramStart"/>
      <w:r w:rsidRPr="008050D5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>5. По тексту приказа слова «Управление по физической культуре, спорту, работе с детьми и молодежью администрации города Югорска» заменить словами «Управление социальной политики администрации города» соответственно.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050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050D5">
        <w:rPr>
          <w:rFonts w:ascii="Times New Roman" w:eastAsia="Calibri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D5" w:rsidRPr="008050D5" w:rsidRDefault="008050D5" w:rsidP="00805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Управления </w:t>
      </w:r>
    </w:p>
    <w:p w:rsidR="008050D5" w:rsidRPr="008050D5" w:rsidRDefault="008050D5" w:rsidP="00805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социальной политики </w:t>
      </w:r>
    </w:p>
    <w:p w:rsidR="008050D5" w:rsidRPr="008050D5" w:rsidRDefault="008050D5" w:rsidP="00805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D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               В.М. Бурматов </w:t>
      </w:r>
    </w:p>
    <w:p w:rsidR="008050D5" w:rsidRPr="008050D5" w:rsidRDefault="008050D5" w:rsidP="008050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D5" w:rsidRPr="008050D5" w:rsidRDefault="008050D5" w:rsidP="008050D5">
      <w:pPr>
        <w:jc w:val="center"/>
        <w:rPr>
          <w:rFonts w:ascii="Calibri" w:eastAsia="Calibri" w:hAnsi="Calibri" w:cs="Times New Roman"/>
          <w:b/>
        </w:rPr>
      </w:pPr>
    </w:p>
    <w:p w:rsidR="008050D5" w:rsidRPr="008050D5" w:rsidRDefault="008050D5" w:rsidP="008050D5">
      <w:pPr>
        <w:jc w:val="center"/>
        <w:rPr>
          <w:rFonts w:ascii="Calibri" w:eastAsia="Calibri" w:hAnsi="Calibri" w:cs="Times New Roman"/>
          <w:b/>
        </w:rPr>
      </w:pPr>
    </w:p>
    <w:p w:rsidR="004D22F8" w:rsidRDefault="004D22F8"/>
    <w:sectPr w:rsidR="004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7E"/>
    <w:multiLevelType w:val="hybridMultilevel"/>
    <w:tmpl w:val="C4C8D6A4"/>
    <w:lvl w:ilvl="0" w:tplc="270A0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9"/>
    <w:rsid w:val="004D22F8"/>
    <w:rsid w:val="008050D5"/>
    <w:rsid w:val="00BB51D9"/>
    <w:rsid w:val="00D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</cp:revision>
  <dcterms:created xsi:type="dcterms:W3CDTF">2015-05-13T11:16:00Z</dcterms:created>
  <dcterms:modified xsi:type="dcterms:W3CDTF">2015-05-13T11:16:00Z</dcterms:modified>
</cp:coreProperties>
</file>